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F209C8">
              <w:rPr>
                <w:rFonts w:hint="eastAsia"/>
              </w:rPr>
              <w:t>資産税部</w:t>
            </w:r>
            <w:r w:rsidR="0051610C">
              <w:rPr>
                <w:rFonts w:hint="eastAsia"/>
              </w:rPr>
              <w:t>固定資産税課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357C33">
            <w:r>
              <w:rPr>
                <w:rFonts w:hint="eastAsia"/>
                <w:szCs w:val="21"/>
              </w:rPr>
              <w:t>「地方税の</w:t>
            </w:r>
            <w:r w:rsidRPr="00136352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</w:t>
            </w:r>
            <w:r w:rsidR="0051610C" w:rsidRPr="003F7206">
              <w:rPr>
                <w:rFonts w:hint="eastAsia"/>
                <w:szCs w:val="21"/>
              </w:rPr>
              <w:t>固定資産税・都市計画税（土地・家屋）</w:t>
            </w:r>
            <w:r w:rsidRPr="009B2CD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371F51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６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14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>
              <w:rPr>
                <w:rFonts w:asciiTheme="minorEastAsia" w:hAnsiTheme="minorEastAsia" w:hint="eastAsia"/>
              </w:rPr>
              <w:t>７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13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015A-63DA-4570-BED6-4B3B22B3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2023-06-14T00:44:00Z</dcterms:created>
  <dcterms:modified xsi:type="dcterms:W3CDTF">2023-06-14T00:44:00Z</dcterms:modified>
</cp:coreProperties>
</file>